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5A28" w14:textId="0C8974C4" w:rsidR="00A9204E" w:rsidRPr="00A0566C" w:rsidRDefault="00A0566C" w:rsidP="00A0566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 &amp; BUDGET NARRATIVE</w:t>
      </w:r>
    </w:p>
    <w:p w14:paraId="1B5D1A02" w14:textId="5BA95DB3" w:rsidR="0031729A" w:rsidRDefault="00A0566C" w:rsidP="00A0566C">
      <w:pPr>
        <w:jc w:val="both"/>
        <w:rPr>
          <w:rFonts w:ascii="Times New Roman" w:hAnsi="Times New Roman" w:cs="Times New Roman"/>
        </w:rPr>
      </w:pPr>
      <w:r w:rsidRPr="00EF1A74">
        <w:rPr>
          <w:rFonts w:ascii="Times New Roman" w:hAnsi="Times New Roman" w:cs="Times New Roman"/>
        </w:rPr>
        <w:t xml:space="preserve">Please </w:t>
      </w:r>
      <w:r w:rsidR="0031729A">
        <w:rPr>
          <w:rFonts w:ascii="Times New Roman" w:hAnsi="Times New Roman" w:cs="Times New Roman"/>
        </w:rPr>
        <w:t xml:space="preserve">use the Budget and Budget Narrative Template to </w:t>
      </w:r>
      <w:r w:rsidRPr="00EF1A74">
        <w:rPr>
          <w:rFonts w:ascii="Times New Roman" w:hAnsi="Times New Roman" w:cs="Times New Roman"/>
        </w:rPr>
        <w:t xml:space="preserve">provide a detailed budget with supporting narrative for all anticipated costs.  </w:t>
      </w:r>
      <w:r w:rsidR="00372732">
        <w:rPr>
          <w:rFonts w:ascii="Times New Roman" w:hAnsi="Times New Roman" w:cs="Times New Roman"/>
        </w:rPr>
        <w:t xml:space="preserve">Please refer to the </w:t>
      </w:r>
      <w:r w:rsidR="00A6102E">
        <w:rPr>
          <w:rFonts w:ascii="Times New Roman" w:hAnsi="Times New Roman" w:cs="Times New Roman"/>
        </w:rPr>
        <w:t xml:space="preserve">the </w:t>
      </w:r>
      <w:r w:rsidR="0080533F">
        <w:rPr>
          <w:rFonts w:ascii="Times New Roman" w:hAnsi="Times New Roman" w:cs="Times New Roman"/>
        </w:rPr>
        <w:t xml:space="preserve">“Instructions – Budget &amp; Narrative” </w:t>
      </w:r>
      <w:r w:rsidR="00A6102E">
        <w:rPr>
          <w:rFonts w:ascii="Times New Roman" w:hAnsi="Times New Roman" w:cs="Times New Roman"/>
        </w:rPr>
        <w:t xml:space="preserve">tab for directions on how to fill in the template.  Please use the </w:t>
      </w:r>
      <w:r w:rsidR="0080533F">
        <w:rPr>
          <w:rFonts w:ascii="Times New Roman" w:hAnsi="Times New Roman" w:cs="Times New Roman"/>
        </w:rPr>
        <w:t>“</w:t>
      </w:r>
      <w:r w:rsidR="00A6102E">
        <w:rPr>
          <w:rFonts w:ascii="Times New Roman" w:hAnsi="Times New Roman" w:cs="Times New Roman"/>
        </w:rPr>
        <w:t>Submission</w:t>
      </w:r>
      <w:r w:rsidR="0080533F">
        <w:rPr>
          <w:rFonts w:ascii="Times New Roman" w:hAnsi="Times New Roman" w:cs="Times New Roman"/>
        </w:rPr>
        <w:t xml:space="preserve"> – Budget &amp; Budget Narrative”</w:t>
      </w:r>
      <w:r w:rsidR="00A6102E">
        <w:rPr>
          <w:rFonts w:ascii="Times New Roman" w:hAnsi="Times New Roman" w:cs="Times New Roman"/>
        </w:rPr>
        <w:t xml:space="preserve"> tab to provide the budget and budget narrative</w:t>
      </w:r>
      <w:r w:rsidR="0080533F">
        <w:rPr>
          <w:rFonts w:ascii="Times New Roman" w:hAnsi="Times New Roman" w:cs="Times New Roman"/>
        </w:rPr>
        <w:t xml:space="preserve"> in your application.</w:t>
      </w:r>
    </w:p>
    <w:p w14:paraId="7F2F577C" w14:textId="77777777" w:rsidR="0031729A" w:rsidRDefault="0031729A" w:rsidP="00A0566C">
      <w:pPr>
        <w:jc w:val="both"/>
        <w:rPr>
          <w:rFonts w:ascii="Times New Roman" w:hAnsi="Times New Roman" w:cs="Times New Roman"/>
        </w:rPr>
      </w:pPr>
    </w:p>
    <w:p w14:paraId="1634C262" w14:textId="5DBB8D7A" w:rsidR="00612DE7" w:rsidRDefault="00A0566C" w:rsidP="00A0566C">
      <w:pPr>
        <w:jc w:val="both"/>
        <w:rPr>
          <w:rFonts w:ascii="Times New Roman" w:hAnsi="Times New Roman" w:cs="Times New Roman"/>
        </w:rPr>
      </w:pPr>
      <w:r w:rsidRPr="00EF1A74">
        <w:rPr>
          <w:rFonts w:ascii="Times New Roman" w:hAnsi="Times New Roman" w:cs="Times New Roman"/>
        </w:rPr>
        <w:t xml:space="preserve">Requested project funds </w:t>
      </w:r>
      <w:r>
        <w:rPr>
          <w:rFonts w:ascii="Times New Roman" w:hAnsi="Times New Roman" w:cs="Times New Roman"/>
        </w:rPr>
        <w:t xml:space="preserve">can </w:t>
      </w:r>
      <w:r w:rsidRPr="00EF1A74">
        <w:rPr>
          <w:rFonts w:ascii="Times New Roman" w:hAnsi="Times New Roman" w:cs="Times New Roman"/>
        </w:rPr>
        <w:t xml:space="preserve">include the following direct costs: </w:t>
      </w:r>
      <w:r>
        <w:rPr>
          <w:rFonts w:ascii="Times New Roman" w:hAnsi="Times New Roman" w:cs="Times New Roman"/>
        </w:rPr>
        <w:t>s</w:t>
      </w:r>
      <w:r w:rsidRPr="00EF1A74">
        <w:rPr>
          <w:rFonts w:ascii="Times New Roman" w:hAnsi="Times New Roman" w:cs="Times New Roman"/>
        </w:rPr>
        <w:t>alar</w:t>
      </w:r>
      <w:r>
        <w:rPr>
          <w:rFonts w:ascii="Times New Roman" w:hAnsi="Times New Roman" w:cs="Times New Roman"/>
        </w:rPr>
        <w:t>ies</w:t>
      </w:r>
      <w:r w:rsidRPr="00EF1A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EF1A74">
        <w:rPr>
          <w:rFonts w:ascii="Times New Roman" w:hAnsi="Times New Roman" w:cs="Times New Roman"/>
        </w:rPr>
        <w:t xml:space="preserve">ringe </w:t>
      </w:r>
      <w:r>
        <w:rPr>
          <w:rFonts w:ascii="Times New Roman" w:hAnsi="Times New Roman" w:cs="Times New Roman"/>
        </w:rPr>
        <w:t>b</w:t>
      </w:r>
      <w:r w:rsidRPr="00EF1A74">
        <w:rPr>
          <w:rFonts w:ascii="Times New Roman" w:hAnsi="Times New Roman" w:cs="Times New Roman"/>
        </w:rPr>
        <w:t xml:space="preserve">enefits, </w:t>
      </w:r>
      <w:r>
        <w:rPr>
          <w:rFonts w:ascii="Times New Roman" w:hAnsi="Times New Roman" w:cs="Times New Roman"/>
        </w:rPr>
        <w:t>s</w:t>
      </w:r>
      <w:r w:rsidRPr="00EF1A74">
        <w:rPr>
          <w:rFonts w:ascii="Times New Roman" w:hAnsi="Times New Roman" w:cs="Times New Roman"/>
        </w:rPr>
        <w:t>upplies</w:t>
      </w:r>
      <w:r w:rsidR="00612DE7">
        <w:rPr>
          <w:rFonts w:ascii="Times New Roman" w:hAnsi="Times New Roman" w:cs="Times New Roman"/>
        </w:rPr>
        <w:t>, e</w:t>
      </w:r>
      <w:r w:rsidRPr="00EF1A74">
        <w:rPr>
          <w:rFonts w:ascii="Times New Roman" w:hAnsi="Times New Roman" w:cs="Times New Roman"/>
        </w:rPr>
        <w:t xml:space="preserve">quipment, </w:t>
      </w:r>
      <w:r>
        <w:rPr>
          <w:rFonts w:ascii="Times New Roman" w:hAnsi="Times New Roman" w:cs="Times New Roman"/>
        </w:rPr>
        <w:t xml:space="preserve">and </w:t>
      </w:r>
      <w:r w:rsidR="00612DE7">
        <w:rPr>
          <w:rFonts w:ascii="Times New Roman" w:hAnsi="Times New Roman" w:cs="Times New Roman"/>
        </w:rPr>
        <w:t>t</w:t>
      </w:r>
      <w:r w:rsidRPr="00EF1A74">
        <w:rPr>
          <w:rFonts w:ascii="Times New Roman" w:hAnsi="Times New Roman" w:cs="Times New Roman"/>
        </w:rPr>
        <w:t>ravel (</w:t>
      </w:r>
      <w:r w:rsidR="00612DE7">
        <w:rPr>
          <w:rFonts w:ascii="Times New Roman" w:hAnsi="Times New Roman" w:cs="Times New Roman"/>
        </w:rPr>
        <w:t xml:space="preserve">such as </w:t>
      </w:r>
      <w:r w:rsidRPr="00EF1A74">
        <w:rPr>
          <w:rFonts w:ascii="Times New Roman" w:hAnsi="Times New Roman" w:cs="Times New Roman"/>
        </w:rPr>
        <w:t>meal and incidental expenses)</w:t>
      </w:r>
      <w:r>
        <w:rPr>
          <w:rFonts w:ascii="Times New Roman" w:hAnsi="Times New Roman" w:cs="Times New Roman"/>
        </w:rPr>
        <w:t xml:space="preserve">.  </w:t>
      </w:r>
      <w:r w:rsidR="00612DE7">
        <w:rPr>
          <w:rFonts w:ascii="Times New Roman" w:hAnsi="Times New Roman" w:cs="Times New Roman"/>
        </w:rPr>
        <w:t>Direct costs</w:t>
      </w:r>
      <w:r w:rsidR="008001D3">
        <w:rPr>
          <w:rFonts w:ascii="Times New Roman" w:hAnsi="Times New Roman" w:cs="Times New Roman"/>
        </w:rPr>
        <w:t xml:space="preserve"> are expenses directly related to the project and are necessary for its implementation and operation.  </w:t>
      </w:r>
    </w:p>
    <w:p w14:paraId="29014FE9" w14:textId="77777777" w:rsidR="00612DE7" w:rsidRDefault="00612DE7" w:rsidP="00A0566C">
      <w:pPr>
        <w:jc w:val="both"/>
        <w:rPr>
          <w:rFonts w:ascii="Times New Roman" w:hAnsi="Times New Roman" w:cs="Times New Roman"/>
        </w:rPr>
      </w:pPr>
    </w:p>
    <w:p w14:paraId="0EEC5AF4" w14:textId="2610A400" w:rsidR="0031729A" w:rsidRDefault="00A0566C" w:rsidP="00A05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needed, a proposal may also include other direct costs</w:t>
      </w:r>
      <w:r w:rsidR="0031729A">
        <w:rPr>
          <w:rFonts w:ascii="Times New Roman" w:hAnsi="Times New Roman" w:cs="Times New Roman"/>
        </w:rPr>
        <w:t xml:space="preserve">, as well as </w:t>
      </w:r>
      <w:r w:rsidR="00612DE7">
        <w:rPr>
          <w:rFonts w:ascii="Times New Roman" w:hAnsi="Times New Roman" w:cs="Times New Roman"/>
        </w:rPr>
        <w:t>indirect costs</w:t>
      </w:r>
      <w:r w:rsidR="008001D3">
        <w:rPr>
          <w:rFonts w:ascii="Times New Roman" w:hAnsi="Times New Roman" w:cs="Times New Roman"/>
        </w:rPr>
        <w:t>.</w:t>
      </w:r>
      <w:r w:rsidR="00612DE7">
        <w:rPr>
          <w:rFonts w:ascii="Times New Roman" w:hAnsi="Times New Roman" w:cs="Times New Roman"/>
        </w:rPr>
        <w:t xml:space="preserve">  </w:t>
      </w:r>
      <w:r w:rsidR="008001D3">
        <w:rPr>
          <w:rFonts w:ascii="Times New Roman" w:hAnsi="Times New Roman" w:cs="Times New Roman"/>
        </w:rPr>
        <w:t xml:space="preserve">Other direct costs are types of expenses that may relate to a particular project and include items such as consultant or professional services.  Examples of indirect costs include Internet access and postage.  </w:t>
      </w:r>
    </w:p>
    <w:p w14:paraId="67705ABB" w14:textId="5C55A3C1" w:rsidR="00A6102E" w:rsidRDefault="00A6102E" w:rsidP="00A0566C">
      <w:pPr>
        <w:jc w:val="both"/>
        <w:rPr>
          <w:rFonts w:ascii="Times New Roman" w:hAnsi="Times New Roman" w:cs="Times New Roman"/>
        </w:rPr>
      </w:pPr>
    </w:p>
    <w:p w14:paraId="1DC9811B" w14:textId="2776A56B" w:rsidR="0080533F" w:rsidRDefault="00A6102E" w:rsidP="00A05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third tab on the template</w:t>
      </w:r>
      <w:r w:rsidR="0080533F">
        <w:rPr>
          <w:rFonts w:ascii="Times New Roman" w:hAnsi="Times New Roman" w:cs="Times New Roman"/>
        </w:rPr>
        <w:t>, titled “FTE Calculation,”</w:t>
      </w:r>
      <w:r>
        <w:rPr>
          <w:rFonts w:ascii="Times New Roman" w:hAnsi="Times New Roman" w:cs="Times New Roman"/>
        </w:rPr>
        <w:t xml:space="preserve"> </w:t>
      </w:r>
      <w:r w:rsidR="003F71B3">
        <w:rPr>
          <w:rFonts w:ascii="Times New Roman" w:hAnsi="Times New Roman" w:cs="Times New Roman"/>
        </w:rPr>
        <w:t xml:space="preserve">contains a worksheet </w:t>
      </w:r>
      <w:r>
        <w:rPr>
          <w:rFonts w:ascii="Times New Roman" w:hAnsi="Times New Roman" w:cs="Times New Roman"/>
        </w:rPr>
        <w:t xml:space="preserve">to calculate the </w:t>
      </w:r>
      <w:r w:rsidR="003F71B3">
        <w:rPr>
          <w:rFonts w:ascii="Times New Roman" w:hAnsi="Times New Roman" w:cs="Times New Roman"/>
        </w:rPr>
        <w:t xml:space="preserve">number of full-time equivalent (FTE) employees that will be working on the project.  </w:t>
      </w:r>
      <w:r w:rsidR="0080533F">
        <w:rPr>
          <w:rFonts w:ascii="Times New Roman" w:hAnsi="Times New Roman" w:cs="Times New Roman"/>
        </w:rPr>
        <w:t xml:space="preserve">Please </w:t>
      </w:r>
      <w:r w:rsidR="0062773E">
        <w:rPr>
          <w:rFonts w:ascii="Times New Roman" w:hAnsi="Times New Roman" w:cs="Times New Roman"/>
        </w:rPr>
        <w:t xml:space="preserve">follow the instructions on the worksheet to complete the FTE calculation and include it your application.  </w:t>
      </w:r>
    </w:p>
    <w:p w14:paraId="29E8397E" w14:textId="77777777" w:rsidR="0031729A" w:rsidRDefault="0031729A" w:rsidP="00A0566C">
      <w:pPr>
        <w:jc w:val="both"/>
        <w:rPr>
          <w:rFonts w:ascii="Times New Roman" w:hAnsi="Times New Roman" w:cs="Times New Roman"/>
        </w:rPr>
      </w:pPr>
    </w:p>
    <w:p w14:paraId="709642A0" w14:textId="74564E4F" w:rsidR="00A0566C" w:rsidRPr="00EF1A74" w:rsidRDefault="0031729A" w:rsidP="00A05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01D3">
        <w:rPr>
          <w:rFonts w:ascii="Times New Roman" w:hAnsi="Times New Roman" w:cs="Times New Roman"/>
        </w:rPr>
        <w:t xml:space="preserve"> </w:t>
      </w:r>
    </w:p>
    <w:p w14:paraId="543AD8A6" w14:textId="77777777" w:rsidR="00A0566C" w:rsidRDefault="00A0566C"/>
    <w:sectPr w:rsidR="00A0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6C"/>
    <w:rsid w:val="0031729A"/>
    <w:rsid w:val="00372732"/>
    <w:rsid w:val="003F71B3"/>
    <w:rsid w:val="00612DE7"/>
    <w:rsid w:val="0062773E"/>
    <w:rsid w:val="00645252"/>
    <w:rsid w:val="006D3D74"/>
    <w:rsid w:val="008001D3"/>
    <w:rsid w:val="0080533F"/>
    <w:rsid w:val="0083569A"/>
    <w:rsid w:val="00A0566C"/>
    <w:rsid w:val="00A6102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6A3D"/>
  <w15:chartTrackingRefBased/>
  <w15:docId w15:val="{8A04253B-E3C2-46A6-95A8-DE3314C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6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\AppData\Local\Microsoft\Office\16.0\DTS\en-US%7b2865EEB9-C2DE-45AA-B7D2-F41BF2DC750D%7d\%7b24FFCEA3-B585-4DCA-8A42-E96C2D5AB39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{24FFCEA3-B585-4DCA-8A42-E96C2D5AB398}tf02786999_win32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Wood</dc:creator>
  <cp:keywords/>
  <dc:description/>
  <cp:lastModifiedBy>Blake Wood</cp:lastModifiedBy>
  <cp:revision>2</cp:revision>
  <dcterms:created xsi:type="dcterms:W3CDTF">2021-11-30T14:11:00Z</dcterms:created>
  <dcterms:modified xsi:type="dcterms:W3CDTF">2021-11-30T14:50:00Z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